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00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  <w:t>泉州市2025年度中央水污染防治资金</w:t>
      </w:r>
    </w:p>
    <w:p w14:paraId="35BEEBD5">
      <w:pPr>
        <w:spacing w:line="560" w:lineRule="exact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  <w:t>绩效自评报告</w:t>
      </w:r>
    </w:p>
    <w:p w14:paraId="2B6327FD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</w:p>
    <w:p w14:paraId="2B67D4B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  <w:t>一、绩效目标分解下达情况</w:t>
      </w:r>
    </w:p>
    <w:p w14:paraId="773B5FD0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2025年度，福建省财政厅、生态环境厅共下达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泉州市中央水污染防治资金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批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计2103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万元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，并下达绩效目标如下：</w:t>
      </w:r>
    </w:p>
    <w:p w14:paraId="059D94A6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（一）年度总体目标</w:t>
      </w:r>
    </w:p>
    <w:p w14:paraId="655AC56D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支持重点流域水污染防治、水源地规范化建设及水质安全保障工作，地表水国控断面优良水质比例、县级及以上城市集中式饮用水水源水质达标率达到考核要求。</w:t>
      </w:r>
    </w:p>
    <w:p w14:paraId="4571D26C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（二）绩效目标</w:t>
      </w:r>
    </w:p>
    <w:p w14:paraId="57537623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1.成本指标，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经济成本指标：成本控制率≤100%。</w:t>
      </w:r>
    </w:p>
    <w:p w14:paraId="7E9DF0B0">
      <w:pPr>
        <w:pStyle w:val="2"/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2.产出指标</w:t>
      </w:r>
    </w:p>
    <w:p w14:paraId="3AE12FD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（1）数量指标：</w:t>
      </w:r>
    </w:p>
    <w:p w14:paraId="3F3B3EC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新增污染负荷COD削减量44.3吨/年；</w:t>
      </w:r>
    </w:p>
    <w:p w14:paraId="29550E5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新增污染负荷氨氮削减量3.3吨/年；</w:t>
      </w:r>
    </w:p>
    <w:p w14:paraId="7068AB2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新增污染负荷总磷削减量0.72吨/年；</w:t>
      </w:r>
    </w:p>
    <w:p w14:paraId="097A48C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新增湿地恢复面积0.01平方公里；</w:t>
      </w:r>
    </w:p>
    <w:p w14:paraId="0CBBF49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新增规范化建设排污口数量5个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。</w:t>
      </w:r>
    </w:p>
    <w:p w14:paraId="77FCE34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（2）质量指标：项目验收合格率100%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。</w:t>
      </w:r>
    </w:p>
    <w:p w14:paraId="357A089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（3）时效指标：①项目开工率100%；②项目完工率≥25%。</w:t>
      </w:r>
    </w:p>
    <w:p w14:paraId="37D4D04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3.效益指标，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生态效益指标：</w:t>
      </w:r>
    </w:p>
    <w:p w14:paraId="5292F1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地表水国控断面水质达到或优于Ⅲ类比例100%；</w:t>
      </w:r>
    </w:p>
    <w:p w14:paraId="51DD83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地表水水质劣V类水体比例0；</w:t>
      </w:r>
    </w:p>
    <w:p w14:paraId="164C1F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县级及以上城市集中式饮用水水源水质达到或优于Ⅲ类比例100%；</w:t>
      </w:r>
    </w:p>
    <w:p w14:paraId="760A5C6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4.满意度指标，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服务对象满意度指标：群众满意度≥90%。</w:t>
      </w:r>
    </w:p>
    <w:p w14:paraId="0A2CD90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二、绩效情况分析</w:t>
      </w:r>
    </w:p>
    <w:p w14:paraId="5E41468C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（一）资金投入情况分析</w:t>
      </w:r>
    </w:p>
    <w:p w14:paraId="0031284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福建省财政厅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生态环境厅《关于提前下达2025年中央水污染防治资金预算的通知》（闽财资环指〔202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〕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59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号）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《关于下达2025年中央水污染防治资金预算(第二批)的通知》（闽财资环指〔202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〕2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号）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分2批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下达我市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2025年中央水污染防治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资金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1210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、893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，合计2103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万元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zh-TW" w:eastAsia="zh-CN" w:bidi="ar-SA"/>
        </w:rPr>
        <w:t>支持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泉港石化工业园区地下水环境状况详细调查评估项目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安溪县西溪流域（尚卿乡段）水生态保护修复工程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安溪县白濑水利枢纽工程上游感德镇片区水环境综合整治项目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晋江流域（横口乡段）水生态环境综合治理工程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蓬壶镇桃溪流域水生态环境综合治理工程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泉州市地下水环境状况调查评估项目（三期）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TW" w:eastAsia="zh-CN" w:bidi="ar-SA"/>
        </w:rPr>
        <w:t>。</w:t>
      </w:r>
    </w:p>
    <w:p w14:paraId="7307315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  <w:t>（二）资金管理情况分析</w:t>
      </w:r>
    </w:p>
    <w:p w14:paraId="13CD288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yellow"/>
          <w:lang w:val="zh-TW" w:eastAsia="zh-TW" w:bidi="ar-SA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收到2025年中央水污染防治资金后，我市根据项目成熟度及时以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泉财综指〔2025〕18号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将第一批841万元、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泉财综指〔2025〕57号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将第二批893万元、</w:t>
      </w:r>
      <w:r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泉财综指〔2025〕80号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将第三批369万元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  <w:t>下达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给项目实施单位，其中泉港区290万元、永春县681万元、安溪县1052万元、泉州市环境科学研究所80万元，合计全额下拨2103万元。目前已拨付项目单位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中央资金41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0万元，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项目单位支出330万元，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执行率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15.69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 w:bidi="ar-SA"/>
        </w:rPr>
        <w:t>%。</w:t>
      </w:r>
    </w:p>
    <w:p w14:paraId="381E5BE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  <w:t>（三）总体绩效目标完成情况分析</w:t>
      </w:r>
    </w:p>
    <w:p w14:paraId="576D9F77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资金项目支持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重点流域水污染防治、水源地规范化建设及水质安全保障工作，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我市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地表水国控断面优良水质比例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100%，绩效目标100%，完成绩效目标；我市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县级及以上城市集中式饮用水水源水质达标率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100%，绩效目标100%，完成绩效目标。</w:t>
      </w:r>
    </w:p>
    <w:p w14:paraId="3E67613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  <w:t>（四）绩效指标完成情况分析</w:t>
      </w:r>
    </w:p>
    <w:p w14:paraId="118782F7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1.成本指标完成情况</w:t>
      </w:r>
      <w:r>
        <w:rPr>
          <w:rFonts w:hint="default" w:ascii="Times New Roman" w:hAnsi="Times New Roman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2025年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中央资金预算总金额2103万元，</w:t>
      </w:r>
      <w:r>
        <w:rPr>
          <w:rFonts w:hint="eastAsia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资金已全额安排，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目前已拨付项目单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u w:val="none"/>
          <w:lang w:val="en-US" w:eastAsia="zh-CN" w:bidi="ar-SA"/>
        </w:rPr>
        <w:t>位</w:t>
      </w:r>
      <w:r>
        <w:rPr>
          <w:rFonts w:hint="eastAsia" w:ascii="Times New Roman" w:hAnsi="Times New Roman" w:cs="Times New Roman"/>
          <w:i w:val="0"/>
          <w:color w:val="auto"/>
          <w:sz w:val="32"/>
          <w:szCs w:val="32"/>
          <w:highlight w:val="none"/>
          <w:u w:val="none"/>
          <w:lang w:val="en-US" w:eastAsia="zh-CN" w:bidi="ar-SA"/>
        </w:rPr>
        <w:t>41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u w:val="none"/>
          <w:lang w:val="en-US" w:eastAsia="zh-CN" w:bidi="ar-SA"/>
        </w:rPr>
        <w:t>0万元</w:t>
      </w:r>
      <w:r>
        <w:rPr>
          <w:rFonts w:hint="eastAsia" w:ascii="Times New Roman" w:hAnsi="Times New Roman" w:cs="Times New Roman"/>
          <w:i w:val="0"/>
          <w:color w:val="auto"/>
          <w:sz w:val="32"/>
          <w:szCs w:val="32"/>
          <w:highlight w:val="none"/>
          <w:u w:val="none"/>
          <w:lang w:val="en-US" w:eastAsia="zh-CN" w:bidi="ar-SA"/>
        </w:rPr>
        <w:t>，项目单位实际支出330万元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对于在建项目，通过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督促项目单位强化资金监管和成本控制，预计项目</w:t>
      </w:r>
      <w:r>
        <w:rPr>
          <w:rFonts w:hint="eastAsia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实际成本不会超过计划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总投资，成本控制率可保持在100%以内，成本绩效指标预期能够完成。</w:t>
      </w:r>
    </w:p>
    <w:p w14:paraId="3913D7B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2.产出指标完成情况</w:t>
      </w:r>
    </w:p>
    <w:p w14:paraId="195CAA52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（1）数量指标完成情况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：</w:t>
      </w:r>
    </w:p>
    <w:p w14:paraId="54A6D81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项目实施预计新增污染负荷COD削减量119.63吨/年；</w:t>
      </w:r>
    </w:p>
    <w:p w14:paraId="3E3059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项目实施预计新增污染负荷氨氮削减量11.62吨/年；</w:t>
      </w:r>
    </w:p>
    <w:p w14:paraId="36215A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项目实施预计新增污染负荷总磷削减量5.25吨/年；</w:t>
      </w:r>
    </w:p>
    <w:p w14:paraId="0EE1222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项目实施预计新增湿地恢复面积0.049平方公里；</w:t>
      </w:r>
    </w:p>
    <w:p w14:paraId="753EB0C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项目实施预计新增规范化建设排污口数量30个。</w:t>
      </w:r>
    </w:p>
    <w:p w14:paraId="0832CEFA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（2）质量指标完成情况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：目前项目正在实施中，暂未完工验收。</w:t>
      </w:r>
    </w:p>
    <w:p w14:paraId="2C51ACD2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（3）时效指标完成情况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：</w:t>
      </w:r>
    </w:p>
    <w:p w14:paraId="4153C317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①所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支持的项目6个，已开工3个，项目开工率50%。绩效目标要求开工率100%，未完成绩效指标。</w:t>
      </w:r>
    </w:p>
    <w:p w14:paraId="41BFA183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②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所支持的项目6个，均未完工，完工率0。绩效目标要求</w:t>
      </w:r>
      <w:r>
        <w:rPr>
          <w:rFonts w:hint="default" w:ascii="Times New Roman" w:hAnsi="Times New Roman" w:eastAsia="仿宋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项目完工率≥25%。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未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u w:val="none"/>
          <w:lang w:val="en-US" w:eastAsia="zh-CN" w:bidi="ar-SA"/>
        </w:rPr>
        <w:t>完成绩效指标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。</w:t>
      </w:r>
    </w:p>
    <w:p w14:paraId="3F8817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3.效益指标完成情况</w:t>
      </w:r>
    </w:p>
    <w:p w14:paraId="7E953D7A">
      <w:pPr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（1）生态效益指标完成情况</w:t>
      </w:r>
      <w:r>
        <w:rPr>
          <w:rFonts w:hint="default" w:ascii="Times New Roman" w:hAnsi="Times New Roman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：</w:t>
      </w:r>
    </w:p>
    <w:p w14:paraId="5FA0F9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地表水国控断面水质达到或优于Ⅲ类比例100%，绩效目标100%，完成绩效目标；</w:t>
      </w:r>
    </w:p>
    <w:p w14:paraId="246FCA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地表水水质劣V类水体比例0，绩效目标0，完成绩效目标；</w:t>
      </w:r>
    </w:p>
    <w:p w14:paraId="0EFBCE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县级及以上城市集中式饮用水水源水质达到或优于Ш类比例100%，绩效目标100%，完成绩效目标。</w:t>
      </w:r>
    </w:p>
    <w:p w14:paraId="47C12A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4.满意度指标完成情况</w:t>
      </w:r>
    </w:p>
    <w:p w14:paraId="059379C2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经调查，群众满意度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＞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90%。完成绩效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指标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41D97A5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  <w:t>三、偏离绩效目标的原因和下一步改进措施</w:t>
      </w:r>
    </w:p>
    <w:p w14:paraId="26CBF0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绩效目标中的开工率、完工率时效指标未完成。</w:t>
      </w:r>
    </w:p>
    <w:p w14:paraId="32665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原因：项目推进较为缓慢，项目前期工作准备时间较长。</w:t>
      </w:r>
    </w:p>
    <w:p w14:paraId="471BFF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下一步将积极跟进项目实施进度，督促项目单位按计划完成任务，加快推进项目建设，并按合同及进度支付项目资金，提高预算执行率。</w:t>
      </w:r>
      <w:bookmarkStart w:id="0" w:name="_GoBack"/>
      <w:bookmarkEnd w:id="0"/>
    </w:p>
    <w:p w14:paraId="141AEE2F">
      <w:pPr>
        <w:pStyle w:val="2"/>
        <w:spacing w:line="60" w:lineRule="exact"/>
        <w:rPr>
          <w:rFonts w:hint="default" w:ascii="Times New Roman" w:hAnsi="Times New Roman" w:cs="Times New Roman"/>
          <w:color w:val="auto"/>
          <w:highlight w:val="yellow"/>
        </w:rPr>
      </w:pPr>
    </w:p>
    <w:sectPr>
      <w:footerReference r:id="rId3" w:type="default"/>
      <w:pgSz w:w="11907" w:h="16840"/>
      <w:pgMar w:top="2098" w:right="1531" w:bottom="1984" w:left="1531" w:header="851" w:footer="170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Times New Roma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9515C">
    <w:pPr>
      <w:widowControl w:val="0"/>
      <w:tabs>
        <w:tab w:val="center" w:pos="4153"/>
        <w:tab w:val="right" w:pos="8306"/>
      </w:tabs>
      <w:suppressAutoHyphens/>
      <w:snapToGrid w:val="0"/>
      <w:ind w:right="280"/>
      <w:jc w:val="right"/>
      <w:rPr>
        <w:rFonts w:hint="eastAsia" w:ascii="宋体" w:eastAsia="宋体" w:cs="Times New Roman"/>
        <w:sz w:val="28"/>
        <w:szCs w:val="28"/>
        <w:lang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B71FF"/>
    <w:rsid w:val="06B9CB0B"/>
    <w:rsid w:val="07369133"/>
    <w:rsid w:val="091F0FEF"/>
    <w:rsid w:val="09CA3441"/>
    <w:rsid w:val="0ABFDAA7"/>
    <w:rsid w:val="0AF1107A"/>
    <w:rsid w:val="0C67E69A"/>
    <w:rsid w:val="0EF28341"/>
    <w:rsid w:val="0FFC010F"/>
    <w:rsid w:val="0FFE9491"/>
    <w:rsid w:val="13FF31FE"/>
    <w:rsid w:val="14A10B0A"/>
    <w:rsid w:val="16FD5C99"/>
    <w:rsid w:val="1BBDBED1"/>
    <w:rsid w:val="1BEF1596"/>
    <w:rsid w:val="1CEB6F16"/>
    <w:rsid w:val="1D691BEB"/>
    <w:rsid w:val="1E2DD4E3"/>
    <w:rsid w:val="1EA76859"/>
    <w:rsid w:val="1ECF07CB"/>
    <w:rsid w:val="1F4BCDA3"/>
    <w:rsid w:val="1FEBC933"/>
    <w:rsid w:val="1FED320A"/>
    <w:rsid w:val="1FF7052D"/>
    <w:rsid w:val="1FF799BF"/>
    <w:rsid w:val="1FFCE797"/>
    <w:rsid w:val="1FFF1F19"/>
    <w:rsid w:val="1FFFC5B9"/>
    <w:rsid w:val="24FDE5CE"/>
    <w:rsid w:val="276D1F66"/>
    <w:rsid w:val="27B7C12B"/>
    <w:rsid w:val="27DFBD69"/>
    <w:rsid w:val="28DFE479"/>
    <w:rsid w:val="29B78EDC"/>
    <w:rsid w:val="2CEF524D"/>
    <w:rsid w:val="2DAFBC9B"/>
    <w:rsid w:val="2EF91451"/>
    <w:rsid w:val="2EFD1650"/>
    <w:rsid w:val="2F7F2279"/>
    <w:rsid w:val="32DE8040"/>
    <w:rsid w:val="32FFE90B"/>
    <w:rsid w:val="337CB110"/>
    <w:rsid w:val="337EA910"/>
    <w:rsid w:val="350F6788"/>
    <w:rsid w:val="356F4A13"/>
    <w:rsid w:val="36AF2DDF"/>
    <w:rsid w:val="3769F6EC"/>
    <w:rsid w:val="377DBEDA"/>
    <w:rsid w:val="37BEF643"/>
    <w:rsid w:val="37D503A1"/>
    <w:rsid w:val="37DA4FB1"/>
    <w:rsid w:val="37DFCB76"/>
    <w:rsid w:val="37E6FC5E"/>
    <w:rsid w:val="37EC06CB"/>
    <w:rsid w:val="37EFD022"/>
    <w:rsid w:val="37F74C5F"/>
    <w:rsid w:val="38EE3DFB"/>
    <w:rsid w:val="396575CF"/>
    <w:rsid w:val="397F9450"/>
    <w:rsid w:val="39BF5766"/>
    <w:rsid w:val="39D58E36"/>
    <w:rsid w:val="39EF736E"/>
    <w:rsid w:val="39F5514F"/>
    <w:rsid w:val="3A74904A"/>
    <w:rsid w:val="3AFFC2BB"/>
    <w:rsid w:val="3B3FD119"/>
    <w:rsid w:val="3B7C9776"/>
    <w:rsid w:val="3B7FDB86"/>
    <w:rsid w:val="3BF8B1C1"/>
    <w:rsid w:val="3BFF387B"/>
    <w:rsid w:val="3CB72D8B"/>
    <w:rsid w:val="3CBF8D03"/>
    <w:rsid w:val="3CEF278D"/>
    <w:rsid w:val="3CF762C5"/>
    <w:rsid w:val="3CFB5D3B"/>
    <w:rsid w:val="3D79F243"/>
    <w:rsid w:val="3D7BE644"/>
    <w:rsid w:val="3D9AF6E7"/>
    <w:rsid w:val="3DACB279"/>
    <w:rsid w:val="3DBAC15D"/>
    <w:rsid w:val="3DBBBBBE"/>
    <w:rsid w:val="3DD77C99"/>
    <w:rsid w:val="3EEB424C"/>
    <w:rsid w:val="3EFF2FD4"/>
    <w:rsid w:val="3F6ACB40"/>
    <w:rsid w:val="3F6F0C48"/>
    <w:rsid w:val="3F7E8134"/>
    <w:rsid w:val="3F7F7A18"/>
    <w:rsid w:val="3F865746"/>
    <w:rsid w:val="3FB2913C"/>
    <w:rsid w:val="3FCB9492"/>
    <w:rsid w:val="3FD77F4A"/>
    <w:rsid w:val="3FDD758D"/>
    <w:rsid w:val="3FF1A365"/>
    <w:rsid w:val="3FF3BCBE"/>
    <w:rsid w:val="3FF3C3CC"/>
    <w:rsid w:val="3FF69311"/>
    <w:rsid w:val="3FF76B7E"/>
    <w:rsid w:val="3FFB13F0"/>
    <w:rsid w:val="3FFD172D"/>
    <w:rsid w:val="3FFDF411"/>
    <w:rsid w:val="3FFF323A"/>
    <w:rsid w:val="3FFF5B0F"/>
    <w:rsid w:val="3FFFC7EA"/>
    <w:rsid w:val="3FFFE889"/>
    <w:rsid w:val="426A66BB"/>
    <w:rsid w:val="429F924B"/>
    <w:rsid w:val="43F6CD20"/>
    <w:rsid w:val="43FA8661"/>
    <w:rsid w:val="44FF8311"/>
    <w:rsid w:val="45B52D0C"/>
    <w:rsid w:val="46FF888D"/>
    <w:rsid w:val="471FABCE"/>
    <w:rsid w:val="477DB0CF"/>
    <w:rsid w:val="47BCCFD8"/>
    <w:rsid w:val="47F340B8"/>
    <w:rsid w:val="47FF57AC"/>
    <w:rsid w:val="495FB9EF"/>
    <w:rsid w:val="4A8D3982"/>
    <w:rsid w:val="4B7B7755"/>
    <w:rsid w:val="4BA7667C"/>
    <w:rsid w:val="4BBF91EC"/>
    <w:rsid w:val="4D7B2DEA"/>
    <w:rsid w:val="4D810EFD"/>
    <w:rsid w:val="4DDB2CB8"/>
    <w:rsid w:val="4DDF1836"/>
    <w:rsid w:val="4DFEC952"/>
    <w:rsid w:val="4EFF0367"/>
    <w:rsid w:val="4F3B972C"/>
    <w:rsid w:val="4F7CA938"/>
    <w:rsid w:val="4F7F99CD"/>
    <w:rsid w:val="4FBDCAB6"/>
    <w:rsid w:val="4FDE1E31"/>
    <w:rsid w:val="4FE3E448"/>
    <w:rsid w:val="4FEF4221"/>
    <w:rsid w:val="4FF7375F"/>
    <w:rsid w:val="4FFD6A9B"/>
    <w:rsid w:val="4FFFBA65"/>
    <w:rsid w:val="4FFFDC08"/>
    <w:rsid w:val="51F981AA"/>
    <w:rsid w:val="51FFBD01"/>
    <w:rsid w:val="52294ABA"/>
    <w:rsid w:val="52CBF33F"/>
    <w:rsid w:val="537EE5FC"/>
    <w:rsid w:val="543F5134"/>
    <w:rsid w:val="5442ADF2"/>
    <w:rsid w:val="54FD0DD5"/>
    <w:rsid w:val="55B69131"/>
    <w:rsid w:val="56CEC4D8"/>
    <w:rsid w:val="570566EF"/>
    <w:rsid w:val="5774BDFA"/>
    <w:rsid w:val="57D30570"/>
    <w:rsid w:val="57D7D6E1"/>
    <w:rsid w:val="57F1D24E"/>
    <w:rsid w:val="57F70E64"/>
    <w:rsid w:val="58FACC66"/>
    <w:rsid w:val="5976AD63"/>
    <w:rsid w:val="59B8999D"/>
    <w:rsid w:val="59BF3633"/>
    <w:rsid w:val="5ABD1A88"/>
    <w:rsid w:val="5ADF666D"/>
    <w:rsid w:val="5AFA7570"/>
    <w:rsid w:val="5B767A71"/>
    <w:rsid w:val="5BAF49EF"/>
    <w:rsid w:val="5BAF7017"/>
    <w:rsid w:val="5BBB1ECA"/>
    <w:rsid w:val="5BE568CE"/>
    <w:rsid w:val="5BE7CAB6"/>
    <w:rsid w:val="5CFE47E3"/>
    <w:rsid w:val="5DB25E57"/>
    <w:rsid w:val="5DB7577B"/>
    <w:rsid w:val="5DF676BD"/>
    <w:rsid w:val="5DF7E8FF"/>
    <w:rsid w:val="5E7FA9C4"/>
    <w:rsid w:val="5E7FEC26"/>
    <w:rsid w:val="5EFFD6F4"/>
    <w:rsid w:val="5F1EBFE8"/>
    <w:rsid w:val="5F3E8818"/>
    <w:rsid w:val="5F6FAE55"/>
    <w:rsid w:val="5F6FB5AD"/>
    <w:rsid w:val="5F76845F"/>
    <w:rsid w:val="5F7F81C6"/>
    <w:rsid w:val="5F8F78EA"/>
    <w:rsid w:val="5F9FF93A"/>
    <w:rsid w:val="5FBA0F69"/>
    <w:rsid w:val="5FBDE6FF"/>
    <w:rsid w:val="5FBED077"/>
    <w:rsid w:val="5FBF3352"/>
    <w:rsid w:val="5FCD9C62"/>
    <w:rsid w:val="5FD716A4"/>
    <w:rsid w:val="5FD94FCD"/>
    <w:rsid w:val="5FDA6389"/>
    <w:rsid w:val="5FDEDEBB"/>
    <w:rsid w:val="5FE4A28B"/>
    <w:rsid w:val="5FEBAC73"/>
    <w:rsid w:val="5FED56D4"/>
    <w:rsid w:val="5FF5F948"/>
    <w:rsid w:val="5FF6928C"/>
    <w:rsid w:val="5FF70109"/>
    <w:rsid w:val="5FFB26B6"/>
    <w:rsid w:val="5FFC7B41"/>
    <w:rsid w:val="5FFCFCD6"/>
    <w:rsid w:val="5FFD706F"/>
    <w:rsid w:val="5FFEE2DA"/>
    <w:rsid w:val="5FFF555A"/>
    <w:rsid w:val="627F4EDC"/>
    <w:rsid w:val="62EFC0D8"/>
    <w:rsid w:val="63F6071E"/>
    <w:rsid w:val="63FF57C6"/>
    <w:rsid w:val="64F7F1CF"/>
    <w:rsid w:val="6559F310"/>
    <w:rsid w:val="65FB4C6C"/>
    <w:rsid w:val="65FF3370"/>
    <w:rsid w:val="65FF6BB9"/>
    <w:rsid w:val="65FFCA3B"/>
    <w:rsid w:val="6675964E"/>
    <w:rsid w:val="66B62BEC"/>
    <w:rsid w:val="671BB365"/>
    <w:rsid w:val="677CFA98"/>
    <w:rsid w:val="679FF380"/>
    <w:rsid w:val="67CAD07F"/>
    <w:rsid w:val="67E787B2"/>
    <w:rsid w:val="67F64CD1"/>
    <w:rsid w:val="67FFF39C"/>
    <w:rsid w:val="68DFB457"/>
    <w:rsid w:val="68F55E70"/>
    <w:rsid w:val="68FBDDCF"/>
    <w:rsid w:val="690DF236"/>
    <w:rsid w:val="693B7F50"/>
    <w:rsid w:val="699F670E"/>
    <w:rsid w:val="69BB754C"/>
    <w:rsid w:val="69FCD752"/>
    <w:rsid w:val="6AF55D4E"/>
    <w:rsid w:val="6B3BE800"/>
    <w:rsid w:val="6BDB71FF"/>
    <w:rsid w:val="6BED7CB8"/>
    <w:rsid w:val="6BF1D93E"/>
    <w:rsid w:val="6D5B9AF1"/>
    <w:rsid w:val="6D5F1086"/>
    <w:rsid w:val="6D7A5443"/>
    <w:rsid w:val="6D7AC23D"/>
    <w:rsid w:val="6DCDDF7D"/>
    <w:rsid w:val="6DD95010"/>
    <w:rsid w:val="6DFF3026"/>
    <w:rsid w:val="6DFF7F73"/>
    <w:rsid w:val="6E1F9128"/>
    <w:rsid w:val="6E3F23AE"/>
    <w:rsid w:val="6E73AD28"/>
    <w:rsid w:val="6E749F15"/>
    <w:rsid w:val="6E7F0647"/>
    <w:rsid w:val="6E99527D"/>
    <w:rsid w:val="6EDEE9C3"/>
    <w:rsid w:val="6EDFC16E"/>
    <w:rsid w:val="6EEBA0D0"/>
    <w:rsid w:val="6EF5EB77"/>
    <w:rsid w:val="6EF61E09"/>
    <w:rsid w:val="6EF94138"/>
    <w:rsid w:val="6EFD30F7"/>
    <w:rsid w:val="6EFDEBC9"/>
    <w:rsid w:val="6F4F9A28"/>
    <w:rsid w:val="6F5FD783"/>
    <w:rsid w:val="6F6BDA78"/>
    <w:rsid w:val="6F7F29B5"/>
    <w:rsid w:val="6F7F35AE"/>
    <w:rsid w:val="6F9D4EAA"/>
    <w:rsid w:val="6F9EBC89"/>
    <w:rsid w:val="6FB419F2"/>
    <w:rsid w:val="6FBDEB7D"/>
    <w:rsid w:val="6FBFABAC"/>
    <w:rsid w:val="6FC713AC"/>
    <w:rsid w:val="6FE5DE4A"/>
    <w:rsid w:val="6FE75494"/>
    <w:rsid w:val="6FF776F5"/>
    <w:rsid w:val="6FF78E95"/>
    <w:rsid w:val="6FFB57BE"/>
    <w:rsid w:val="6FFD8F4A"/>
    <w:rsid w:val="6FFF4239"/>
    <w:rsid w:val="6FFFF4F7"/>
    <w:rsid w:val="70BF7046"/>
    <w:rsid w:val="71BC86C4"/>
    <w:rsid w:val="71DAFD41"/>
    <w:rsid w:val="71FB4FAE"/>
    <w:rsid w:val="72A51361"/>
    <w:rsid w:val="72F7BD73"/>
    <w:rsid w:val="72FC45EC"/>
    <w:rsid w:val="72FC9B58"/>
    <w:rsid w:val="73560FC1"/>
    <w:rsid w:val="73B51E5D"/>
    <w:rsid w:val="73E31BE4"/>
    <w:rsid w:val="73EB4C6E"/>
    <w:rsid w:val="73FE9B02"/>
    <w:rsid w:val="73FF7AED"/>
    <w:rsid w:val="74BBCED7"/>
    <w:rsid w:val="74CBCA27"/>
    <w:rsid w:val="75AE4C5F"/>
    <w:rsid w:val="75E7B4BA"/>
    <w:rsid w:val="75EDB8F7"/>
    <w:rsid w:val="75EF7D9A"/>
    <w:rsid w:val="75FBFE61"/>
    <w:rsid w:val="765BB357"/>
    <w:rsid w:val="767FB98F"/>
    <w:rsid w:val="76CDED14"/>
    <w:rsid w:val="76E7573F"/>
    <w:rsid w:val="76FAC93A"/>
    <w:rsid w:val="771FE28C"/>
    <w:rsid w:val="776D559C"/>
    <w:rsid w:val="77764033"/>
    <w:rsid w:val="777F781B"/>
    <w:rsid w:val="777FC527"/>
    <w:rsid w:val="77AFB283"/>
    <w:rsid w:val="77B5D18D"/>
    <w:rsid w:val="77B77ACE"/>
    <w:rsid w:val="77B7EF07"/>
    <w:rsid w:val="77B957D6"/>
    <w:rsid w:val="77BC1EA9"/>
    <w:rsid w:val="77D7D695"/>
    <w:rsid w:val="77DF7CAB"/>
    <w:rsid w:val="77EC386E"/>
    <w:rsid w:val="77EC9589"/>
    <w:rsid w:val="77EF8087"/>
    <w:rsid w:val="77F3E82D"/>
    <w:rsid w:val="77F99832"/>
    <w:rsid w:val="77FB153D"/>
    <w:rsid w:val="77FEC955"/>
    <w:rsid w:val="77FF1C4B"/>
    <w:rsid w:val="77FF479C"/>
    <w:rsid w:val="77FFDE96"/>
    <w:rsid w:val="78795501"/>
    <w:rsid w:val="787A0E99"/>
    <w:rsid w:val="78BEEE03"/>
    <w:rsid w:val="78F9B2EF"/>
    <w:rsid w:val="78FF8CF8"/>
    <w:rsid w:val="792F5855"/>
    <w:rsid w:val="7985F222"/>
    <w:rsid w:val="79BF5F2A"/>
    <w:rsid w:val="79BF7C29"/>
    <w:rsid w:val="79D95464"/>
    <w:rsid w:val="79DF5FFE"/>
    <w:rsid w:val="79DFB3F5"/>
    <w:rsid w:val="79EF7E5F"/>
    <w:rsid w:val="79F75357"/>
    <w:rsid w:val="79FBD386"/>
    <w:rsid w:val="7A3A6F25"/>
    <w:rsid w:val="7A56ABFE"/>
    <w:rsid w:val="7ACF84CB"/>
    <w:rsid w:val="7ADF0FFF"/>
    <w:rsid w:val="7AFA999A"/>
    <w:rsid w:val="7AFDA278"/>
    <w:rsid w:val="7AFFD4CE"/>
    <w:rsid w:val="7B2F748D"/>
    <w:rsid w:val="7B564D18"/>
    <w:rsid w:val="7B5F4964"/>
    <w:rsid w:val="7B5F4E05"/>
    <w:rsid w:val="7B7D28CB"/>
    <w:rsid w:val="7B7F9A02"/>
    <w:rsid w:val="7B8B6D1B"/>
    <w:rsid w:val="7BAE0611"/>
    <w:rsid w:val="7BB068E0"/>
    <w:rsid w:val="7BBB4855"/>
    <w:rsid w:val="7BBBA4C6"/>
    <w:rsid w:val="7BBF9074"/>
    <w:rsid w:val="7BCE0F6E"/>
    <w:rsid w:val="7BDD7362"/>
    <w:rsid w:val="7BDF4F85"/>
    <w:rsid w:val="7BDFEFCE"/>
    <w:rsid w:val="7BE92993"/>
    <w:rsid w:val="7BEB6909"/>
    <w:rsid w:val="7BEF83D5"/>
    <w:rsid w:val="7BEFF915"/>
    <w:rsid w:val="7BF08B3F"/>
    <w:rsid w:val="7BF819B9"/>
    <w:rsid w:val="7BFB4260"/>
    <w:rsid w:val="7BFB9642"/>
    <w:rsid w:val="7BFEFE12"/>
    <w:rsid w:val="7BFF325C"/>
    <w:rsid w:val="7BFF55B0"/>
    <w:rsid w:val="7BFFD749"/>
    <w:rsid w:val="7CAC790D"/>
    <w:rsid w:val="7CBF5B17"/>
    <w:rsid w:val="7CBF8848"/>
    <w:rsid w:val="7CDBE9BC"/>
    <w:rsid w:val="7CE99AB6"/>
    <w:rsid w:val="7CF243CA"/>
    <w:rsid w:val="7CFF03E5"/>
    <w:rsid w:val="7D3F2A20"/>
    <w:rsid w:val="7D4528E7"/>
    <w:rsid w:val="7D4FE40D"/>
    <w:rsid w:val="7D55CE2B"/>
    <w:rsid w:val="7D5B966A"/>
    <w:rsid w:val="7D5CCC15"/>
    <w:rsid w:val="7DBFE885"/>
    <w:rsid w:val="7DC7618D"/>
    <w:rsid w:val="7DCF6951"/>
    <w:rsid w:val="7DD65BEC"/>
    <w:rsid w:val="7DD7584E"/>
    <w:rsid w:val="7DDAE689"/>
    <w:rsid w:val="7DDBAEA0"/>
    <w:rsid w:val="7DDD2BD4"/>
    <w:rsid w:val="7DDF1432"/>
    <w:rsid w:val="7DEB941A"/>
    <w:rsid w:val="7DEF27DD"/>
    <w:rsid w:val="7DF648CD"/>
    <w:rsid w:val="7DF7B022"/>
    <w:rsid w:val="7DF7CDDA"/>
    <w:rsid w:val="7DF7F44B"/>
    <w:rsid w:val="7E1C690A"/>
    <w:rsid w:val="7E3F8316"/>
    <w:rsid w:val="7E4ED8E7"/>
    <w:rsid w:val="7E5D95E2"/>
    <w:rsid w:val="7E75B316"/>
    <w:rsid w:val="7E93FC97"/>
    <w:rsid w:val="7EBB97DC"/>
    <w:rsid w:val="7EBD229C"/>
    <w:rsid w:val="7ED5C0A3"/>
    <w:rsid w:val="7EDF706B"/>
    <w:rsid w:val="7EE98500"/>
    <w:rsid w:val="7EF78103"/>
    <w:rsid w:val="7EFE61B8"/>
    <w:rsid w:val="7F1E5889"/>
    <w:rsid w:val="7F293395"/>
    <w:rsid w:val="7F2F31B9"/>
    <w:rsid w:val="7F32D86A"/>
    <w:rsid w:val="7F4F65EA"/>
    <w:rsid w:val="7F5F5139"/>
    <w:rsid w:val="7F694AD0"/>
    <w:rsid w:val="7F6D351A"/>
    <w:rsid w:val="7F6F8F5D"/>
    <w:rsid w:val="7F759BC5"/>
    <w:rsid w:val="7F77C2EC"/>
    <w:rsid w:val="7F77D427"/>
    <w:rsid w:val="7F77DE3A"/>
    <w:rsid w:val="7F7AE13A"/>
    <w:rsid w:val="7F7D18B2"/>
    <w:rsid w:val="7F7EB5DE"/>
    <w:rsid w:val="7F7F2113"/>
    <w:rsid w:val="7F7F8680"/>
    <w:rsid w:val="7F7FE0C0"/>
    <w:rsid w:val="7F9F271C"/>
    <w:rsid w:val="7F9F8923"/>
    <w:rsid w:val="7F9FEA1C"/>
    <w:rsid w:val="7FB7E8F5"/>
    <w:rsid w:val="7FB7F8BA"/>
    <w:rsid w:val="7FB96303"/>
    <w:rsid w:val="7FBD4A4A"/>
    <w:rsid w:val="7FBE4BC1"/>
    <w:rsid w:val="7FC617E8"/>
    <w:rsid w:val="7FCB7C69"/>
    <w:rsid w:val="7FD7CED8"/>
    <w:rsid w:val="7FDB3F27"/>
    <w:rsid w:val="7FDD41E7"/>
    <w:rsid w:val="7FDD9A80"/>
    <w:rsid w:val="7FDF2DFC"/>
    <w:rsid w:val="7FE72B34"/>
    <w:rsid w:val="7FE74351"/>
    <w:rsid w:val="7FEBB9C1"/>
    <w:rsid w:val="7FEDBA94"/>
    <w:rsid w:val="7FEE3456"/>
    <w:rsid w:val="7FEF0099"/>
    <w:rsid w:val="7FEF3734"/>
    <w:rsid w:val="7FF56BE9"/>
    <w:rsid w:val="7FF6937A"/>
    <w:rsid w:val="7FF75B2E"/>
    <w:rsid w:val="7FF7BE74"/>
    <w:rsid w:val="7FF97DEF"/>
    <w:rsid w:val="7FF9D8BE"/>
    <w:rsid w:val="7FFA8F38"/>
    <w:rsid w:val="7FFC57E4"/>
    <w:rsid w:val="7FFE2AFE"/>
    <w:rsid w:val="7FFE2E69"/>
    <w:rsid w:val="7FFF00E7"/>
    <w:rsid w:val="7FFF3964"/>
    <w:rsid w:val="7FFF39EF"/>
    <w:rsid w:val="7FFF5933"/>
    <w:rsid w:val="7FFFD1D6"/>
    <w:rsid w:val="7FFFE4E4"/>
    <w:rsid w:val="7FFFF8E4"/>
    <w:rsid w:val="837689C8"/>
    <w:rsid w:val="85DFDAED"/>
    <w:rsid w:val="8B8797E9"/>
    <w:rsid w:val="8CFF82D8"/>
    <w:rsid w:val="8D79AE7E"/>
    <w:rsid w:val="8E2B9FAD"/>
    <w:rsid w:val="8F5DD889"/>
    <w:rsid w:val="8F7F127D"/>
    <w:rsid w:val="8FBD87F1"/>
    <w:rsid w:val="8FD9AFBC"/>
    <w:rsid w:val="90E61D48"/>
    <w:rsid w:val="91ACBC98"/>
    <w:rsid w:val="976795EC"/>
    <w:rsid w:val="97F2F70E"/>
    <w:rsid w:val="97F3A61A"/>
    <w:rsid w:val="97FC5548"/>
    <w:rsid w:val="99F8E711"/>
    <w:rsid w:val="99FF0D49"/>
    <w:rsid w:val="9A7F2319"/>
    <w:rsid w:val="9B71EF2D"/>
    <w:rsid w:val="9B7FC61A"/>
    <w:rsid w:val="9BFB0338"/>
    <w:rsid w:val="9BFD5657"/>
    <w:rsid w:val="9DB7E1F4"/>
    <w:rsid w:val="9DDE8FB7"/>
    <w:rsid w:val="9DF2CFB5"/>
    <w:rsid w:val="9DF76A10"/>
    <w:rsid w:val="9DFFFAF0"/>
    <w:rsid w:val="9E7361A3"/>
    <w:rsid w:val="9E8FFB04"/>
    <w:rsid w:val="9EDBC5B6"/>
    <w:rsid w:val="9EDE2E05"/>
    <w:rsid w:val="9EFB0B85"/>
    <w:rsid w:val="9EFF71DB"/>
    <w:rsid w:val="9F5FDA17"/>
    <w:rsid w:val="9FB91C44"/>
    <w:rsid w:val="9FBF173E"/>
    <w:rsid w:val="9FC77DBB"/>
    <w:rsid w:val="9FCF6030"/>
    <w:rsid w:val="9FEE7B46"/>
    <w:rsid w:val="9FFB1BA3"/>
    <w:rsid w:val="9FFB31B1"/>
    <w:rsid w:val="9FFB984E"/>
    <w:rsid w:val="A1FF5304"/>
    <w:rsid w:val="A2EFDF15"/>
    <w:rsid w:val="A3EB4797"/>
    <w:rsid w:val="A4DCE81C"/>
    <w:rsid w:val="A5FFD961"/>
    <w:rsid w:val="A75D174A"/>
    <w:rsid w:val="A7BF52D2"/>
    <w:rsid w:val="A7D75EF3"/>
    <w:rsid w:val="A7F76A91"/>
    <w:rsid w:val="A8FFD3F9"/>
    <w:rsid w:val="A96781A2"/>
    <w:rsid w:val="A9F7F8E8"/>
    <w:rsid w:val="AAA54917"/>
    <w:rsid w:val="AB49421B"/>
    <w:rsid w:val="ABAB4450"/>
    <w:rsid w:val="ABC68455"/>
    <w:rsid w:val="ABD36F6A"/>
    <w:rsid w:val="ABF7A2D6"/>
    <w:rsid w:val="ABFFCD13"/>
    <w:rsid w:val="AD1EDF43"/>
    <w:rsid w:val="ADE7B08F"/>
    <w:rsid w:val="ADFE0342"/>
    <w:rsid w:val="AE514247"/>
    <w:rsid w:val="AE578891"/>
    <w:rsid w:val="AEDE541F"/>
    <w:rsid w:val="AF28A14C"/>
    <w:rsid w:val="AF8B62E8"/>
    <w:rsid w:val="AFB7D3C7"/>
    <w:rsid w:val="AFBABE5B"/>
    <w:rsid w:val="AFDF366B"/>
    <w:rsid w:val="AFDFDA56"/>
    <w:rsid w:val="AFE77B96"/>
    <w:rsid w:val="AFFF11DD"/>
    <w:rsid w:val="AFFF99BE"/>
    <w:rsid w:val="B066F3A8"/>
    <w:rsid w:val="B1BF4ED9"/>
    <w:rsid w:val="B1FC6A42"/>
    <w:rsid w:val="B2FF9668"/>
    <w:rsid w:val="B3EB7EEB"/>
    <w:rsid w:val="B3FFDF41"/>
    <w:rsid w:val="B43EE1F5"/>
    <w:rsid w:val="B5C8546C"/>
    <w:rsid w:val="B5D2189F"/>
    <w:rsid w:val="B5F7608E"/>
    <w:rsid w:val="B5FF22B8"/>
    <w:rsid w:val="B65FAB41"/>
    <w:rsid w:val="B6DB34A5"/>
    <w:rsid w:val="B6EFFB26"/>
    <w:rsid w:val="B6F610A6"/>
    <w:rsid w:val="B6FAED20"/>
    <w:rsid w:val="B6FFEF7B"/>
    <w:rsid w:val="B7741B8D"/>
    <w:rsid w:val="B79B910C"/>
    <w:rsid w:val="B7B4EDB0"/>
    <w:rsid w:val="B7BE0D80"/>
    <w:rsid w:val="B7BF633C"/>
    <w:rsid w:val="B7C6A658"/>
    <w:rsid w:val="B7D9A67F"/>
    <w:rsid w:val="B7EF6672"/>
    <w:rsid w:val="B7FEE162"/>
    <w:rsid w:val="B7FFEC87"/>
    <w:rsid w:val="B8F38E89"/>
    <w:rsid w:val="BA7D3F0E"/>
    <w:rsid w:val="BADD5D7F"/>
    <w:rsid w:val="BADF4DF4"/>
    <w:rsid w:val="BB0F6D4D"/>
    <w:rsid w:val="BBBF4A37"/>
    <w:rsid w:val="BBF79F3D"/>
    <w:rsid w:val="BBFBF59A"/>
    <w:rsid w:val="BBFE87CD"/>
    <w:rsid w:val="BC1FE983"/>
    <w:rsid w:val="BC7F075C"/>
    <w:rsid w:val="BCD20F86"/>
    <w:rsid w:val="BCFFE634"/>
    <w:rsid w:val="BD3F7A47"/>
    <w:rsid w:val="BD6CA36C"/>
    <w:rsid w:val="BD771B7D"/>
    <w:rsid w:val="BDF62CA9"/>
    <w:rsid w:val="BDF74ACF"/>
    <w:rsid w:val="BDF91621"/>
    <w:rsid w:val="BE3B4DE1"/>
    <w:rsid w:val="BE6FB0FB"/>
    <w:rsid w:val="BE7F3C89"/>
    <w:rsid w:val="BE9FEE08"/>
    <w:rsid w:val="BEDD40AA"/>
    <w:rsid w:val="BEED6897"/>
    <w:rsid w:val="BEF5260D"/>
    <w:rsid w:val="BEFF28D5"/>
    <w:rsid w:val="BF3E5560"/>
    <w:rsid w:val="BF5FFBD3"/>
    <w:rsid w:val="BF73A059"/>
    <w:rsid w:val="BFB9E6AC"/>
    <w:rsid w:val="BFBCC974"/>
    <w:rsid w:val="BFBD6F03"/>
    <w:rsid w:val="BFBF95B5"/>
    <w:rsid w:val="BFBFF0E2"/>
    <w:rsid w:val="BFD762AA"/>
    <w:rsid w:val="BFDB1955"/>
    <w:rsid w:val="BFE729A8"/>
    <w:rsid w:val="BFEEB8F3"/>
    <w:rsid w:val="BFF5A5F2"/>
    <w:rsid w:val="BFFD436A"/>
    <w:rsid w:val="BFFD8306"/>
    <w:rsid w:val="BFFEEB17"/>
    <w:rsid w:val="BFFF297C"/>
    <w:rsid w:val="BFFF4277"/>
    <w:rsid w:val="BFFF64BD"/>
    <w:rsid w:val="BFFFF60F"/>
    <w:rsid w:val="C5FCC491"/>
    <w:rsid w:val="C776A134"/>
    <w:rsid w:val="C7FEAC25"/>
    <w:rsid w:val="CABDE23F"/>
    <w:rsid w:val="CABF0E53"/>
    <w:rsid w:val="CCE9A4CF"/>
    <w:rsid w:val="CD1B43A3"/>
    <w:rsid w:val="CD8EA276"/>
    <w:rsid w:val="CEB73C22"/>
    <w:rsid w:val="CEF776E7"/>
    <w:rsid w:val="CEFFD647"/>
    <w:rsid w:val="CEFFDA0E"/>
    <w:rsid w:val="CF1F8A98"/>
    <w:rsid w:val="CF2E7DAA"/>
    <w:rsid w:val="CF537DDC"/>
    <w:rsid w:val="CF5FA9BD"/>
    <w:rsid w:val="CF6E4C69"/>
    <w:rsid w:val="CF7F8AFD"/>
    <w:rsid w:val="CFDAAB4D"/>
    <w:rsid w:val="CFE74850"/>
    <w:rsid w:val="CFEF90F0"/>
    <w:rsid w:val="CFF38927"/>
    <w:rsid w:val="D1FCC593"/>
    <w:rsid w:val="D29850A5"/>
    <w:rsid w:val="D2FE4140"/>
    <w:rsid w:val="D3FF2F65"/>
    <w:rsid w:val="D3FF7271"/>
    <w:rsid w:val="D5FFB696"/>
    <w:rsid w:val="D647D3E6"/>
    <w:rsid w:val="D6DEC826"/>
    <w:rsid w:val="D6FA4FBF"/>
    <w:rsid w:val="D6FFFE13"/>
    <w:rsid w:val="D778A7B7"/>
    <w:rsid w:val="D77FF527"/>
    <w:rsid w:val="D7A118C5"/>
    <w:rsid w:val="D7BD264A"/>
    <w:rsid w:val="D7E731ED"/>
    <w:rsid w:val="D7F60000"/>
    <w:rsid w:val="D7FF565B"/>
    <w:rsid w:val="D8FF27FA"/>
    <w:rsid w:val="D97F0C41"/>
    <w:rsid w:val="D9BF93DD"/>
    <w:rsid w:val="D9D36F78"/>
    <w:rsid w:val="D9F6CE83"/>
    <w:rsid w:val="D9F776DB"/>
    <w:rsid w:val="D9FE14ED"/>
    <w:rsid w:val="D9FF170C"/>
    <w:rsid w:val="D9FF17C8"/>
    <w:rsid w:val="D9FF4EB4"/>
    <w:rsid w:val="DA34E044"/>
    <w:rsid w:val="DA7F70AC"/>
    <w:rsid w:val="DAEBEFC7"/>
    <w:rsid w:val="DB37F047"/>
    <w:rsid w:val="DB3C929D"/>
    <w:rsid w:val="DB77B1FC"/>
    <w:rsid w:val="DB9F3958"/>
    <w:rsid w:val="DBD73E98"/>
    <w:rsid w:val="DBDBBE7D"/>
    <w:rsid w:val="DBF7D3A7"/>
    <w:rsid w:val="DC5F5BD7"/>
    <w:rsid w:val="DCF90E96"/>
    <w:rsid w:val="DD5B0F03"/>
    <w:rsid w:val="DD8DA881"/>
    <w:rsid w:val="DDD20289"/>
    <w:rsid w:val="DDFDDB8A"/>
    <w:rsid w:val="DE7E266C"/>
    <w:rsid w:val="DE97C6B1"/>
    <w:rsid w:val="DEFB7F7D"/>
    <w:rsid w:val="DEFE13E8"/>
    <w:rsid w:val="DEFFFAA7"/>
    <w:rsid w:val="DF5F6E9A"/>
    <w:rsid w:val="DF5F97A3"/>
    <w:rsid w:val="DF7FD887"/>
    <w:rsid w:val="DF999428"/>
    <w:rsid w:val="DFAB044D"/>
    <w:rsid w:val="DFAB7841"/>
    <w:rsid w:val="DFB38EA0"/>
    <w:rsid w:val="DFB757AA"/>
    <w:rsid w:val="DFB7F9C4"/>
    <w:rsid w:val="DFC3F0A2"/>
    <w:rsid w:val="DFDE01F6"/>
    <w:rsid w:val="DFE97D10"/>
    <w:rsid w:val="DFF796FD"/>
    <w:rsid w:val="DFFA55AE"/>
    <w:rsid w:val="DFFB5470"/>
    <w:rsid w:val="DFFD7C14"/>
    <w:rsid w:val="DFFF8486"/>
    <w:rsid w:val="DFFFF619"/>
    <w:rsid w:val="E0F0EB66"/>
    <w:rsid w:val="E27E434B"/>
    <w:rsid w:val="E3AD07CF"/>
    <w:rsid w:val="E3FFEC67"/>
    <w:rsid w:val="E5FB6DF8"/>
    <w:rsid w:val="E65DE710"/>
    <w:rsid w:val="E7CFA43F"/>
    <w:rsid w:val="E7EF742B"/>
    <w:rsid w:val="E7FB22BE"/>
    <w:rsid w:val="E7FE0151"/>
    <w:rsid w:val="E7FF597E"/>
    <w:rsid w:val="E8FDC85E"/>
    <w:rsid w:val="E9335BAB"/>
    <w:rsid w:val="E9527601"/>
    <w:rsid w:val="E9F751A4"/>
    <w:rsid w:val="EADF145C"/>
    <w:rsid w:val="EB79B214"/>
    <w:rsid w:val="EBB78A98"/>
    <w:rsid w:val="EBB79DC4"/>
    <w:rsid w:val="EBFDA14D"/>
    <w:rsid w:val="EBFF723C"/>
    <w:rsid w:val="ECBDE42B"/>
    <w:rsid w:val="ECDDDEEC"/>
    <w:rsid w:val="ED368D33"/>
    <w:rsid w:val="ED7F88BE"/>
    <w:rsid w:val="ED9B54F5"/>
    <w:rsid w:val="EDAC3F4D"/>
    <w:rsid w:val="EDFA9000"/>
    <w:rsid w:val="EDFFA681"/>
    <w:rsid w:val="EDFFBE2E"/>
    <w:rsid w:val="EE9F2832"/>
    <w:rsid w:val="EEAE7896"/>
    <w:rsid w:val="EECF5FE0"/>
    <w:rsid w:val="EEDEC848"/>
    <w:rsid w:val="EF1FBE0D"/>
    <w:rsid w:val="EF3BE913"/>
    <w:rsid w:val="EF755E4A"/>
    <w:rsid w:val="EF7D5DEA"/>
    <w:rsid w:val="EF7D912B"/>
    <w:rsid w:val="EF7F2799"/>
    <w:rsid w:val="EF9CE047"/>
    <w:rsid w:val="EFA7A584"/>
    <w:rsid w:val="EFAB4AB5"/>
    <w:rsid w:val="EFB7BBAE"/>
    <w:rsid w:val="EFBD8220"/>
    <w:rsid w:val="EFBF148C"/>
    <w:rsid w:val="EFBF198C"/>
    <w:rsid w:val="EFC92A27"/>
    <w:rsid w:val="EFD45E2F"/>
    <w:rsid w:val="EFD6A732"/>
    <w:rsid w:val="EFD96054"/>
    <w:rsid w:val="EFE5B787"/>
    <w:rsid w:val="EFF61969"/>
    <w:rsid w:val="EFF7E40E"/>
    <w:rsid w:val="EFFA9B86"/>
    <w:rsid w:val="EFFF44D1"/>
    <w:rsid w:val="EFFF6CB3"/>
    <w:rsid w:val="EFFFF260"/>
    <w:rsid w:val="F01D8E1A"/>
    <w:rsid w:val="F06F4349"/>
    <w:rsid w:val="F0BB88D4"/>
    <w:rsid w:val="F166D3CE"/>
    <w:rsid w:val="F17E4ED2"/>
    <w:rsid w:val="F1DB1419"/>
    <w:rsid w:val="F2EF9F91"/>
    <w:rsid w:val="F34E47BB"/>
    <w:rsid w:val="F35B9A36"/>
    <w:rsid w:val="F37F106D"/>
    <w:rsid w:val="F3F16D10"/>
    <w:rsid w:val="F3FF589E"/>
    <w:rsid w:val="F3FFCE1E"/>
    <w:rsid w:val="F4514157"/>
    <w:rsid w:val="F4DBC418"/>
    <w:rsid w:val="F4DFD600"/>
    <w:rsid w:val="F52E88CD"/>
    <w:rsid w:val="F578CE4C"/>
    <w:rsid w:val="F57D4B83"/>
    <w:rsid w:val="F59DCFC8"/>
    <w:rsid w:val="F5DD6ED6"/>
    <w:rsid w:val="F5F29339"/>
    <w:rsid w:val="F5FE9B4D"/>
    <w:rsid w:val="F63D87AE"/>
    <w:rsid w:val="F697E83C"/>
    <w:rsid w:val="F6BF238E"/>
    <w:rsid w:val="F6DD3C51"/>
    <w:rsid w:val="F6E6314A"/>
    <w:rsid w:val="F6EFD2FF"/>
    <w:rsid w:val="F6F650B6"/>
    <w:rsid w:val="F73D6D0A"/>
    <w:rsid w:val="F760C150"/>
    <w:rsid w:val="F76F1D63"/>
    <w:rsid w:val="F773BF9D"/>
    <w:rsid w:val="F77A58A6"/>
    <w:rsid w:val="F77FD9DD"/>
    <w:rsid w:val="F79E6BC2"/>
    <w:rsid w:val="F7BBC932"/>
    <w:rsid w:val="F7BE1AE4"/>
    <w:rsid w:val="F7BF3C90"/>
    <w:rsid w:val="F7BF5170"/>
    <w:rsid w:val="F7BFFCDB"/>
    <w:rsid w:val="F7D97A16"/>
    <w:rsid w:val="F7EB5C60"/>
    <w:rsid w:val="F7EFC864"/>
    <w:rsid w:val="F7F5FD5C"/>
    <w:rsid w:val="F7F812C4"/>
    <w:rsid w:val="F7F87DEB"/>
    <w:rsid w:val="F7F948CB"/>
    <w:rsid w:val="F7FBC72C"/>
    <w:rsid w:val="F7FBF84A"/>
    <w:rsid w:val="F7FD68D0"/>
    <w:rsid w:val="F7FEA08D"/>
    <w:rsid w:val="F7FF1C5D"/>
    <w:rsid w:val="F7FF420B"/>
    <w:rsid w:val="F7FF90BF"/>
    <w:rsid w:val="F7FFB882"/>
    <w:rsid w:val="F8FFD87B"/>
    <w:rsid w:val="F99E05CA"/>
    <w:rsid w:val="F9BAD85A"/>
    <w:rsid w:val="F9DEDC95"/>
    <w:rsid w:val="F9EF1123"/>
    <w:rsid w:val="F9F919E3"/>
    <w:rsid w:val="FA7F6281"/>
    <w:rsid w:val="FABAF071"/>
    <w:rsid w:val="FADD3BC7"/>
    <w:rsid w:val="FADF6EE4"/>
    <w:rsid w:val="FADFEB26"/>
    <w:rsid w:val="FAF4DFD5"/>
    <w:rsid w:val="FAFF66FF"/>
    <w:rsid w:val="FAFFBC2B"/>
    <w:rsid w:val="FB3F6807"/>
    <w:rsid w:val="FB5FF0D8"/>
    <w:rsid w:val="FB7F1F6A"/>
    <w:rsid w:val="FBAF73D1"/>
    <w:rsid w:val="FBAFE4FE"/>
    <w:rsid w:val="FBB7B5B1"/>
    <w:rsid w:val="FBBF88DB"/>
    <w:rsid w:val="FBCD3B78"/>
    <w:rsid w:val="FBD38E05"/>
    <w:rsid w:val="FBDD1BAF"/>
    <w:rsid w:val="FBE78671"/>
    <w:rsid w:val="FBEE7BF9"/>
    <w:rsid w:val="FBEF7D62"/>
    <w:rsid w:val="FBF6EEB6"/>
    <w:rsid w:val="FBF7101D"/>
    <w:rsid w:val="FBF97165"/>
    <w:rsid w:val="FBFB099F"/>
    <w:rsid w:val="FBFB37E0"/>
    <w:rsid w:val="FBFFD29B"/>
    <w:rsid w:val="FBFFDFB6"/>
    <w:rsid w:val="FC8B3A66"/>
    <w:rsid w:val="FCD4D2CF"/>
    <w:rsid w:val="FCFF58CA"/>
    <w:rsid w:val="FCFFEBE4"/>
    <w:rsid w:val="FD131AFB"/>
    <w:rsid w:val="FD7D5E2E"/>
    <w:rsid w:val="FD7F1526"/>
    <w:rsid w:val="FDB3320D"/>
    <w:rsid w:val="FDB62A39"/>
    <w:rsid w:val="FDBA1ABE"/>
    <w:rsid w:val="FDC7E3C1"/>
    <w:rsid w:val="FDCF5D0A"/>
    <w:rsid w:val="FDDB6160"/>
    <w:rsid w:val="FDDDF27A"/>
    <w:rsid w:val="FDDE555D"/>
    <w:rsid w:val="FDDF1A26"/>
    <w:rsid w:val="FDED6D36"/>
    <w:rsid w:val="FDEDCA2E"/>
    <w:rsid w:val="FDF706A0"/>
    <w:rsid w:val="FDF7D465"/>
    <w:rsid w:val="FDFAA9B1"/>
    <w:rsid w:val="FDFF8D9C"/>
    <w:rsid w:val="FDFF9CBD"/>
    <w:rsid w:val="FDFFBEA0"/>
    <w:rsid w:val="FDFFD5C0"/>
    <w:rsid w:val="FE3A4C96"/>
    <w:rsid w:val="FE3BD6B8"/>
    <w:rsid w:val="FE5B46A8"/>
    <w:rsid w:val="FE67B342"/>
    <w:rsid w:val="FE7B9711"/>
    <w:rsid w:val="FE7F8417"/>
    <w:rsid w:val="FE7FFC9A"/>
    <w:rsid w:val="FE8DCC0F"/>
    <w:rsid w:val="FEA33A41"/>
    <w:rsid w:val="FEBCEA7E"/>
    <w:rsid w:val="FECEAB3D"/>
    <w:rsid w:val="FEDE64D8"/>
    <w:rsid w:val="FEDFE3B9"/>
    <w:rsid w:val="FEEABBB3"/>
    <w:rsid w:val="FEEEDCBD"/>
    <w:rsid w:val="FEF750E7"/>
    <w:rsid w:val="FEFF0659"/>
    <w:rsid w:val="FEFF6E3D"/>
    <w:rsid w:val="FF2ECD4B"/>
    <w:rsid w:val="FF2FB6D1"/>
    <w:rsid w:val="FF3FAC48"/>
    <w:rsid w:val="FF5081A4"/>
    <w:rsid w:val="FF558EAF"/>
    <w:rsid w:val="FF6BBE0A"/>
    <w:rsid w:val="FF6EFE2E"/>
    <w:rsid w:val="FF7473D8"/>
    <w:rsid w:val="FF768987"/>
    <w:rsid w:val="FF76B033"/>
    <w:rsid w:val="FF774CD5"/>
    <w:rsid w:val="FF7995CF"/>
    <w:rsid w:val="FF7A0669"/>
    <w:rsid w:val="FF7D8FF4"/>
    <w:rsid w:val="FF9A8FF3"/>
    <w:rsid w:val="FF9C616C"/>
    <w:rsid w:val="FF9F2035"/>
    <w:rsid w:val="FFAB09B7"/>
    <w:rsid w:val="FFAB668C"/>
    <w:rsid w:val="FFAE8E33"/>
    <w:rsid w:val="FFAEDD93"/>
    <w:rsid w:val="FFAFA783"/>
    <w:rsid w:val="FFAFB55D"/>
    <w:rsid w:val="FFB6E645"/>
    <w:rsid w:val="FFBE87D5"/>
    <w:rsid w:val="FFBEE848"/>
    <w:rsid w:val="FFBF6F94"/>
    <w:rsid w:val="FFBFF35B"/>
    <w:rsid w:val="FFCFA707"/>
    <w:rsid w:val="FFD6E7B4"/>
    <w:rsid w:val="FFD74E19"/>
    <w:rsid w:val="FFDC935A"/>
    <w:rsid w:val="FFDCF2F7"/>
    <w:rsid w:val="FFDD416B"/>
    <w:rsid w:val="FFDE5E70"/>
    <w:rsid w:val="FFDEDE89"/>
    <w:rsid w:val="FFDF05EE"/>
    <w:rsid w:val="FFDFC060"/>
    <w:rsid w:val="FFE3CFEE"/>
    <w:rsid w:val="FFECBDE7"/>
    <w:rsid w:val="FFEE9638"/>
    <w:rsid w:val="FFEFC88F"/>
    <w:rsid w:val="FFF335F4"/>
    <w:rsid w:val="FFF3928A"/>
    <w:rsid w:val="FFF43571"/>
    <w:rsid w:val="FFF4EBEF"/>
    <w:rsid w:val="FFF5B352"/>
    <w:rsid w:val="FFF72966"/>
    <w:rsid w:val="FFF73EDB"/>
    <w:rsid w:val="FFF7FDE5"/>
    <w:rsid w:val="FFF9815C"/>
    <w:rsid w:val="FFFA37B5"/>
    <w:rsid w:val="FFFB083C"/>
    <w:rsid w:val="FFFB69F5"/>
    <w:rsid w:val="FFFD4F1D"/>
    <w:rsid w:val="FFFD85A8"/>
    <w:rsid w:val="FFFDAA44"/>
    <w:rsid w:val="FFFE3DBD"/>
    <w:rsid w:val="FFFE722A"/>
    <w:rsid w:val="FFFEB149"/>
    <w:rsid w:val="FFFEE4AB"/>
    <w:rsid w:val="FFFF0C78"/>
    <w:rsid w:val="FFFF17DC"/>
    <w:rsid w:val="FFFF3BA0"/>
    <w:rsid w:val="FFFF48FE"/>
    <w:rsid w:val="FFFF7CC9"/>
    <w:rsid w:val="FFFF916F"/>
    <w:rsid w:val="FFFFA6FE"/>
    <w:rsid w:val="FFFFA981"/>
    <w:rsid w:val="FFFFAE72"/>
    <w:rsid w:val="FFFFC019"/>
    <w:rsid w:val="FFFFC080"/>
    <w:rsid w:val="FFFFC67A"/>
    <w:rsid w:val="FFFFCBAF"/>
    <w:rsid w:val="FFFFD1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Address"/>
    <w:basedOn w:val="1"/>
    <w:unhideWhenUsed/>
    <w:qFormat/>
    <w:uiPriority w:val="99"/>
    <w:rPr>
      <w:i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Plain Text"/>
    <w:basedOn w:val="1"/>
    <w:qFormat/>
    <w:uiPriority w:val="0"/>
    <w:pPr>
      <w:adjustRightInd/>
      <w:snapToGrid/>
      <w:spacing w:line="240" w:lineRule="auto"/>
      <w:ind w:firstLine="0"/>
    </w:pPr>
    <w:rPr>
      <w:rFonts w:ascii="宋体" w:eastAsia="宋体"/>
      <w:szCs w:val="20"/>
    </w:rPr>
  </w:style>
  <w:style w:type="paragraph" w:styleId="5">
    <w:name w:val="endnote text"/>
    <w:basedOn w:val="1"/>
    <w:semiHidden/>
    <w:qFormat/>
    <w:uiPriority w:val="99"/>
    <w:pPr>
      <w:snapToGrid w:val="0"/>
      <w:jc w:val="left"/>
    </w:pPr>
  </w:style>
  <w:style w:type="paragraph" w:styleId="6">
    <w:name w:val="Balloon Text"/>
    <w:basedOn w:val="1"/>
    <w:next w:val="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qFormat/>
    <w:uiPriority w:val="0"/>
    <w:pPr>
      <w:adjustRightInd/>
      <w:snapToGrid/>
      <w:spacing w:line="240" w:lineRule="auto"/>
      <w:ind w:left="200" w:leftChars="200" w:firstLine="0"/>
    </w:pPr>
    <w:rPr>
      <w:rFonts w:ascii="等线" w:eastAsia="等线"/>
      <w:sz w:val="21"/>
      <w:szCs w:val="22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Default"/>
    <w:basedOn w:val="16"/>
    <w:next w:val="17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  <w:style w:type="paragraph" w:customStyle="1" w:styleId="16">
    <w:name w:val="纯文本1"/>
    <w:basedOn w:val="1"/>
    <w:next w:val="4"/>
    <w:qFormat/>
    <w:uiPriority w:val="0"/>
    <w:pPr>
      <w:adjustRightInd/>
      <w:snapToGrid/>
      <w:spacing w:line="240" w:lineRule="auto"/>
      <w:ind w:firstLine="0"/>
    </w:pPr>
    <w:rPr>
      <w:rFonts w:ascii="宋体" w:eastAsia="宋体" w:cs="黑体"/>
      <w:sz w:val="21"/>
      <w:szCs w:val="21"/>
    </w:rPr>
  </w:style>
  <w:style w:type="paragraph" w:customStyle="1" w:styleId="17">
    <w:name w:val="样式35"/>
    <w:next w:val="18"/>
    <w:qFormat/>
    <w:uiPriority w:val="0"/>
    <w:pPr>
      <w:widowControl w:val="0"/>
      <w:spacing w:line="312" w:lineRule="auto"/>
      <w:ind w:firstLine="567"/>
      <w:jc w:val="both"/>
    </w:pPr>
    <w:rPr>
      <w:rFonts w:ascii="宋体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font6"/>
    <w:basedOn w:val="1"/>
    <w:next w:val="9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cs="宋体"/>
      <w:kern w:val="0"/>
      <w:sz w:val="20"/>
      <w:szCs w:val="20"/>
    </w:rPr>
  </w:style>
  <w:style w:type="paragraph" w:customStyle="1" w:styleId="19">
    <w:name w:val="页眉与页脚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zh-CN" w:bidi="ar-SA"/>
    </w:rPr>
  </w:style>
  <w:style w:type="paragraph" w:customStyle="1" w:styleId="20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  <w:style w:type="paragraph" w:styleId="21">
    <w:name w:val="List Paragraph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2"/>
      <w:szCs w:val="22"/>
      <w:u w:val="none" w:color="000000"/>
      <w:vertAlign w:val="baseline"/>
      <w:lang w:val="en-US"/>
    </w:rPr>
  </w:style>
  <w:style w:type="character" w:customStyle="1" w:styleId="22">
    <w:name w:val="font0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17777</Words>
  <Characters>20602</Characters>
  <Lines>0</Lines>
  <Paragraphs>0</Paragraphs>
  <TotalTime>9</TotalTime>
  <ScaleCrop>false</ScaleCrop>
  <LinksUpToDate>false</LinksUpToDate>
  <CharactersWithSpaces>20636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2024-04-06T06:45:00Z</dcterms:created>
  <dc:creator>user</dc:creator>
  <cp:lastModifiedBy>inspur</cp:lastModifiedBy>
  <cp:lastPrinted>2026-03-14T18:57:00Z</cp:lastPrinted>
  <dcterms:modified xsi:type="dcterms:W3CDTF">2026-09-01T09:53:28Z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eyJoZGlkIjoiNTUwOGQwZTA5NDBkMGIxY2ExMTQ4OTIzNzNkNDc1OTMiLCJ1c2VySWQiOiI3ODIzOTExNzQifQ==</vt:lpwstr>
  </property>
  <property fmtid="{D5CDD505-2E9C-101B-9397-08002B2CF9AE}" pid="4" name="ICV">
    <vt:lpwstr>E8CC6C2C80B94B94B73B0949AF5EFBB9_12</vt:lpwstr>
  </property>
</Properties>
</file>